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Dobrý den,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dovoluji si Vám zaslat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odkaz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na kterém naleznete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základní informace k celodenní stávce ve školách dne 27. 11. 2023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kterou vyhlásily školské odbory (ČMOS PŠ).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Velmi bych ocenil, kdybyste tyto informace předali všem kolegům ve své škole…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Spolek Pedagogická komora podporuje celodenní stávku ve školách dne 27. 11. 2023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https://www.pedagogicka-komora.cz/2023/11/spolek-pedagogicka-komora-podporuje.html</w:t>
        </w:r>
      </w:hyperlink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ČMOS PŠ: Naše požadavky jsou </w:t>
      </w:r>
      <w:proofErr w:type="gramStart"/>
      <w:r w:rsidRPr="006E719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legitimní - jde</w:t>
      </w:r>
      <w:proofErr w:type="gramEnd"/>
      <w:r w:rsidRPr="006E719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nám o udržení kvality vzdělávání našich dětí:</w:t>
      </w:r>
    </w:p>
    <w:p w:rsidR="006E7196" w:rsidRPr="006E7196" w:rsidRDefault="006E7196" w:rsidP="006E7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zabránit nekoncepčním zásahům do fungující vzdělávací soustavy</w:t>
      </w:r>
    </w:p>
    <w:p w:rsidR="006E7196" w:rsidRPr="006E7196" w:rsidRDefault="006E7196" w:rsidP="006E7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zabránit škrtům v rozpočtu kapitoly školství na rok 2024</w:t>
      </w:r>
    </w:p>
    <w:p w:rsidR="006E7196" w:rsidRPr="006E7196" w:rsidRDefault="006E7196" w:rsidP="006E71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0000FF"/>
          <w:sz w:val="28"/>
          <w:szCs w:val="28"/>
          <w:lang w:eastAsia="cs-CZ"/>
        </w:rPr>
        <w:t>nepřipustit, aby se platy nepedagogických pracovníků a ostatních pedagogů v roce 2024 snížily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Pokud ve výše uvedeném odkazu nenajdete odpovědi na všechny své otázky, kontaktujte prosím přímo školské odbory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(ČMOS PŠ), které tuto stávku organizují a disponují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právníky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kteří Vám jistě rádi poradí, a to i v případě, že na Vaší škole nefunguje místní odborová organizace…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Pro úspěch stávky je klíčové, aby se do ní zapojila většina škol a školských zařízení!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Jedná se v první řadě o solidární stávku všech pracovníků ve školství s nepedagogickými zaměstnanci škol a školských zařízení.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Těm totiž hrozí opravdu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masivní propouštění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: ze 77 000 nepedagogických pracovníků chybí ve školském rozpočtu na rok 2024 finanční prostředky pro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17 000 plných úvazků (což je 22 %)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Jedná se především o kuchařky školních jídelen, školníky, uklízečky nebo administrativní pracovníky.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Hrozí následující scénáře: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1) Nepedagogickým pracovníkům škol se propadnou platy o 22 %.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lastRenderedPageBreak/>
        <w:t>2) Platy nepedagogických pracovníků budou ředitelé škol nuceni dorovnat z peněz původně určených na nenárokové části platu učitelů.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3) Dojde k propuštění 17 000 nepedagogických pracovníků (respektive ke zrušení 8 000 neobsazených míst a propuštění 9 000 </w:t>
      </w:r>
      <w:proofErr w:type="spellStart"/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nepedagogů</w:t>
      </w:r>
      <w:proofErr w:type="spellEnd"/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).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i/>
          <w:iCs/>
          <w:color w:val="0000FF"/>
          <w:sz w:val="28"/>
          <w:szCs w:val="28"/>
          <w:lang w:eastAsia="cs-CZ"/>
        </w:rPr>
        <w:t>"Navržená výše rozpočtových zdrojů však zároveň představuje v oblasti nepedagogické práce ve školách a školských zařízeních snížení o 5 301 422 077 Kč (včetně příslušenství o 6 822 877 779 Kč), což představuje snížení počtu zaměstnanců o 17 020,04. Toto snížení je dáno konsolidačním úsilím vlády ČR. Vzhledem k tomu, že nepedagogická práce ve školách a školských zařízeních není mandatorní povahy, je z tohoto důvodu možné snížení míst a mzdových prostředků v této oblasti promítnout."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Zdroj: </w:t>
      </w:r>
      <w:hyperlink r:id="rId6" w:tgtFrame="_blank" w:tooltip="Návrh rozpočtu MŠMT na rok 2024 (kapitolní sešit)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https://www.pedagogicka-komora.cz/2023/10/rozpocet-2024-kapitola-333-msmt.html</w:t>
        </w:r>
      </w:hyperlink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Objem finančních prostředků na platy učitelů je ve státním rozpočtu na rok 2024 pouze v takové výši, která pokryje maximálně 113,5 % průměrné mzdy v ČR z roku 2024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(dle predikce Ministerstva financí). Jedná se o pokles vůči letošnímu roku, kdy platy učitelů dosahují 116,6 %. V roce 2022 činily 120 %. A v roce 2021 pobírali učitelé 126,4 % průměrné mzdy v ČR.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Platy učitelů se tudíž již třetím rokem propadají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přestože se ve svém programovém prohlášení vláda Petra Fialy zavázala, že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udrží platy učitelů na 130 %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průměrné mzdy v ČR.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i/>
          <w:iCs/>
          <w:color w:val="0000FF"/>
          <w:sz w:val="28"/>
          <w:szCs w:val="28"/>
          <w:lang w:eastAsia="cs-CZ"/>
        </w:rPr>
        <w:t>"Garantujeme kvalitní platové ohodnocení učitelů a udržíme jejich platy na úrovni 130 % průměrné hrubé měsíční mzdy. Důraz budeme klást na udržení 20% podílu nadtarifních složek platu a jejich efektivní využívání. Zajistíme vyšší platy pro ostatní pedagogické a nepedagogické pracovníky a garantujeme jejich navyšování podle růstu průměrné mzdy v ČR."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Zdroj: </w:t>
      </w:r>
      <w:hyperlink r:id="rId7" w:anchor="vzdelavani_a_sport" w:tgtFrame="_blank" w:tooltip="Programové prohlášení vlády (1. 3. 2023)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https://www.vlada.cz/cz/programove-prohlaseni-vlady-193547/#vzdelavani_a_sport</w:t>
        </w:r>
      </w:hyperlink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MŠMT aktuálně navrhuje novelizovat nařízení vlády k </w:t>
      </w:r>
      <w:proofErr w:type="spellStart"/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PHmax</w:t>
      </w:r>
      <w:proofErr w:type="spellEnd"/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 (s platností od 1. 9. 2024), které by znamenalo jeho snížení pro střední školy o 15 % a pro základní školy o 6 %.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Takže škola, která nyní 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lastRenderedPageBreak/>
        <w:t xml:space="preserve">využívá </w:t>
      </w:r>
      <w:proofErr w:type="spellStart"/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PHmax</w:t>
      </w:r>
      <w:proofErr w:type="spellEnd"/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na 100 %, bude muset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propustit 15 % učitelů (SŠ)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 respektive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6 % učitelů (ZŠ) 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- nebo bude ředitel školy nucen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stávajícím učitelům snížit o 15 % (respektive o 6 %) úvazky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Jedná se především o učitele, kteří vyučují žáky v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dělených třídách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(cizí jazyky, pracovní vyučování, informatika nebo odborný výcvik apod.).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To bude mít fatální negativní dopady na kvalitu výuky.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V případě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ostatních pedagogických pracovníků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počítá státní rozpočet na rok 2024 se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snížením objemu finančních prostředků na jejich platy o 2 %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To platí i pro nepedagogické pracovníky (těm by se tudíž snížily platy o výše uvedených 22 % a ještě další 2 %).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Dále se o 1 % snižuje FKSP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(ze 2 % na 1 %) všem zaměstnancům. A navíc se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o 0,6 % zvyšují všem zaměstnancům odvody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Pedagogická komora, z. s., veřejně podpořila celodenní stávku na školách dne 27. 11. 2023 na základě našeho dotazníkového šetření, které se uskutečnilo na konci minulého školního roku: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Do tohoto dotazníkového šetření se zapojilo celkem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10.541 respondentů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(1.039 ředitelů škol, 7.240 učitelů, 2.003 dalších pedagogických pracovníků a 174 nepedagogických zaměstnanců škol). Vyhlášení stávkové pohotovosti podpořilo 92,9 % z nich (proti bylo 4,1 %). </w:t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Přímo do stávky by se osobně zapojilo 72,4 %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pracovníků škol (nezapojilo by se 9,5 %). Podrobnosti: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Výsledky dotazníkového šetření ke stávce ve školách</w:t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br/>
      </w:r>
      <w:hyperlink r:id="rId8" w:tgtFrame="_blank" w:tooltip="podrobné informace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https://www.pedagogicka-komora.cz/2023/08/vysledky-dotaznikoveho-setreni-ke.html</w:t>
        </w:r>
      </w:hyperlink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Více informací ke školskému rozpočtu na rok 2024 naleznete zde: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9" w:tgtFrame="_blank" w:tooltip="Články na webu Pedagogické komory, z. s.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https://www.pedagogicka-komora.cz/search/label/rozpo%C4%8Det</w:t>
        </w:r>
      </w:hyperlink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6E7196" w:rsidRPr="006E7196" w:rsidRDefault="006E7196" w:rsidP="006E71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 pozdravem</w:t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Mgr. Radek </w:t>
      </w:r>
      <w:proofErr w:type="spellStart"/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Sárközi</w:t>
      </w:r>
      <w:proofErr w:type="spellEnd"/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prezident spolku</w:t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lastRenderedPageBreak/>
        <w:t>Pedagogická komora, z. s.</w:t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Tel.: 775 165 203</w:t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10" w:tgtFrame="_blank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radek.sarkozi@pedagogicka-komora.cz</w:t>
        </w:r>
      </w:hyperlink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Pedagogická komora, z. s.</w:t>
      </w:r>
      <w:r w:rsidRPr="006E71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11" w:tgtFrame="_blank" w:history="1">
        <w:r w:rsidRPr="006E7196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cs-CZ"/>
          </w:rPr>
          <w:t>www.pedagogicka-komora.cz</w:t>
        </w:r>
      </w:hyperlink>
    </w:p>
    <w:p w:rsidR="006E7196" w:rsidRPr="006E7196" w:rsidRDefault="006E7196" w:rsidP="006E7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Pedagogická </w:t>
      </w:r>
      <w:proofErr w:type="gramStart"/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komora - hlas</w:t>
      </w:r>
      <w:proofErr w:type="gramEnd"/>
      <w:r w:rsidRPr="006E7196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 rozumu ve vzdělávání</w:t>
      </w:r>
    </w:p>
    <w:p w:rsidR="00D14A66" w:rsidRDefault="00D14A66">
      <w:bookmarkStart w:id="0" w:name="_GoBack"/>
      <w:bookmarkEnd w:id="0"/>
    </w:p>
    <w:sectPr w:rsidR="00D1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294B"/>
    <w:multiLevelType w:val="multilevel"/>
    <w:tmpl w:val="A60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96"/>
    <w:rsid w:val="006E7196"/>
    <w:rsid w:val="00D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93B7-FCF1-49F0-A46B-4065A27C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719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719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E7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icka-komora.cz/2023/08/vysledky-dotaznikoveho-setreni-k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lada.cz/cz/programove-prohlaseni-vlady-1935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agogicka-komora.cz/2023/10/rozpocet-2024-kapitola-333-msmt.html" TargetMode="External"/><Relationship Id="rId11" Type="http://schemas.openxmlformats.org/officeDocument/2006/relationships/hyperlink" Target="http://www.pedagogicka-komora.cz/" TargetMode="External"/><Relationship Id="rId5" Type="http://schemas.openxmlformats.org/officeDocument/2006/relationships/hyperlink" Target="https://www.pedagogicka-komora.cz/2023/11/spolek-pedagogicka-komora-podporuje.html" TargetMode="External"/><Relationship Id="rId10" Type="http://schemas.openxmlformats.org/officeDocument/2006/relationships/hyperlink" Target="mailto:radek.sarkozi@pedagogicka-komo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agogicka-komora.cz/search/label/rozpo%C4%8D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Müller</dc:creator>
  <cp:keywords/>
  <dc:description/>
  <cp:lastModifiedBy>Jiří Müller</cp:lastModifiedBy>
  <cp:revision>1</cp:revision>
  <dcterms:created xsi:type="dcterms:W3CDTF">2023-11-20T18:38:00Z</dcterms:created>
  <dcterms:modified xsi:type="dcterms:W3CDTF">2023-11-20T18:39:00Z</dcterms:modified>
</cp:coreProperties>
</file>