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BA" w:rsidRPr="00D86DBA" w:rsidRDefault="00D86DBA" w:rsidP="00D86DB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Informace pro oznamovatele protiprávního jednání podle zákona č. 171/2023 Sb.</w:t>
      </w:r>
    </w:p>
    <w:p w:rsidR="00D86DBA" w:rsidRPr="00D86DBA" w:rsidRDefault="00D86DBA" w:rsidP="00D86DB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Prohlášení o implementaci Směrnice EU o </w:t>
      </w:r>
      <w:proofErr w:type="spellStart"/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whistleblowingu</w:t>
      </w:r>
      <w:proofErr w:type="spellEnd"/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D86DBA" w:rsidRPr="00D86DBA" w:rsidRDefault="00D86DBA" w:rsidP="00D86DB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se Směrnicí EU č.2019/1937 ze dne 23.10.2019 o ochraně osob, které oznamují porušení práva Unie (dále jen Směrnice EU), s platností ode dne 17.12.2021, a v souladu se zákonem č. 171/2023 Sb., o ochraně oznamovatelů,</w:t>
      </w:r>
      <w:r w:rsidRPr="00D86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zavádí organizace Základní škola a mateřská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kola Třebotov, příspěvková organizace</w:t>
      </w: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povinný subjekt v souladu s článkem 8 Směrnice EU následující </w:t>
      </w:r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způsoby a pravidla pro oznamování protiprávního jednání</w:t>
      </w: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86DBA" w:rsidRPr="00D86DBA" w:rsidRDefault="00D86DBA" w:rsidP="00D86DB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D86DBA" w:rsidRPr="00D86DBA" w:rsidRDefault="00D86DBA" w:rsidP="00D86DBA">
      <w:pPr>
        <w:pStyle w:val="Odstavecseseznamem"/>
        <w:numPr>
          <w:ilvl w:val="0"/>
          <w:numId w:val="12"/>
        </w:numPr>
        <w:shd w:val="clear" w:color="auto" w:fill="FFFFFF"/>
        <w:spacing w:before="240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86DBA">
        <w:rPr>
          <w:rFonts w:ascii="Times New Roman" w:hAnsi="Times New Roman" w:cs="Times New Roman"/>
          <w:sz w:val="24"/>
          <w:szCs w:val="24"/>
        </w:rPr>
        <w:t>Oznamovatel může podat informace o možném protiprávním jednání následujícím způsobem:</w:t>
      </w:r>
    </w:p>
    <w:p w:rsidR="00D86DBA" w:rsidRPr="00D86DBA" w:rsidRDefault="00D86DBA" w:rsidP="00D86DBA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telefonicky na čísle: </w:t>
      </w:r>
      <w:r w:rsidR="009B320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777137621</w:t>
      </w:r>
    </w:p>
    <w:p w:rsidR="00D86DBA" w:rsidRPr="009B320F" w:rsidRDefault="00D86DBA" w:rsidP="00D86DBA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elektronicky na adresu: </w:t>
      </w:r>
      <w:bookmarkStart w:id="0" w:name="_Hlk151916725"/>
      <w:r w:rsidRPr="009B32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fldChar w:fldCharType="begin"/>
      </w:r>
      <w:r w:rsidRPr="009B32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instrText xml:space="preserve"> HYPERLINK "mailto:ochrana.oznamovatelu@zstrebotov.cz" </w:instrText>
      </w:r>
      <w:r w:rsidRPr="009B32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fldChar w:fldCharType="separate"/>
      </w:r>
      <w:r w:rsidRPr="009B320F">
        <w:rPr>
          <w:rStyle w:val="Hypertextovodkaz"/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ochrana.oznamovatelu@zstrebotov.cz</w:t>
      </w:r>
      <w:r w:rsidRPr="009B32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fldChar w:fldCharType="end"/>
      </w:r>
    </w:p>
    <w:bookmarkEnd w:id="0"/>
    <w:p w:rsidR="00D86DBA" w:rsidRPr="00D86DBA" w:rsidRDefault="00D86DBA" w:rsidP="00D86DBA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 listinné podobě podáním adresovaným do vlastních rukou příslušné osoby. Přijímáme podání v zalepené obálce s nápisem „WHISTLEBLOWING“ nebo „Neotvírat, do vlastních rukou příslušné osoby“, na adresu školy – </w:t>
      </w:r>
      <w:r w:rsidRPr="00D86DB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Základní škola a Mateřská škola Třebotov, příspěvková organizace, Hlavní 190, 252 26 Třebotov</w:t>
      </w: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D86DBA" w:rsidRPr="009B320F" w:rsidRDefault="00D86DBA" w:rsidP="00D86DBA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externím oznamovacím kanálem prostřednictvím Ministerstva spravedlnosti, které zřídilo oznamovací systém, v rámci kterého mohou oznamovatelé učinit oznámení i bez využití vnitřního oznamovacího systému, dostupným na adrese: </w:t>
      </w:r>
      <w:r w:rsidRPr="009B320F">
        <w:rPr>
          <w:rFonts w:ascii="Times New Roman" w:hAnsi="Times New Roman" w:cs="Times New Roman"/>
          <w:color w:val="0070C0"/>
          <w:sz w:val="24"/>
          <w:szCs w:val="24"/>
        </w:rPr>
        <w:t>https://</w:t>
      </w:r>
      <w:proofErr w:type="gramStart"/>
      <w:r w:rsidRPr="009B320F">
        <w:rPr>
          <w:rFonts w:ascii="Times New Roman" w:hAnsi="Times New Roman" w:cs="Times New Roman"/>
          <w:color w:val="0070C0"/>
          <w:sz w:val="24"/>
          <w:szCs w:val="24"/>
        </w:rPr>
        <w:t>oznamovatel</w:t>
      </w:r>
      <w:proofErr w:type="gramEnd"/>
      <w:r w:rsidRPr="009B320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Start"/>
      <w:r w:rsidRPr="009B320F">
        <w:rPr>
          <w:rFonts w:ascii="Times New Roman" w:hAnsi="Times New Roman" w:cs="Times New Roman"/>
          <w:color w:val="0070C0"/>
          <w:sz w:val="24"/>
          <w:szCs w:val="24"/>
        </w:rPr>
        <w:t>justice</w:t>
      </w:r>
      <w:proofErr w:type="gramEnd"/>
      <w:r w:rsidRPr="009B320F">
        <w:rPr>
          <w:rFonts w:ascii="Times New Roman" w:hAnsi="Times New Roman" w:cs="Times New Roman"/>
          <w:color w:val="0070C0"/>
          <w:sz w:val="24"/>
          <w:szCs w:val="24"/>
        </w:rPr>
        <w:t>.cz/chci-podat-oznameni/</w:t>
      </w:r>
    </w:p>
    <w:p w:rsidR="00D86DBA" w:rsidRPr="00D86DBA" w:rsidRDefault="00D86DBA" w:rsidP="00D86DBA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požádá-li o to oznamovatel, je příslušná osoba povinna oznámení přijmout osobně v přiměřené lhůtě, nejdéle však do 14 dnů.</w:t>
      </w:r>
    </w:p>
    <w:p w:rsidR="00D86DBA" w:rsidRPr="009B320F" w:rsidRDefault="00D86DBA" w:rsidP="00D86DBA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A481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Vzorový formulář pro podání oznámení naleznete </w:t>
      </w:r>
      <w:r w:rsidRPr="009B320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zde: </w:t>
      </w:r>
    </w:p>
    <w:p w:rsidR="00D86DBA" w:rsidRPr="00D86DBA" w:rsidRDefault="00D86DBA" w:rsidP="00D86DB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Oznamovatel bude poučen o právech a povinnostech, které pro něj vyplývají ze zákona, o poučení bude vyhotoven záznam. Oznamovatel by měl jednat ve veřejném zájmu a v dobré víře, že jím podávané oznámení se opírá o věrohodná fakta a skutečnosti. Pokud </w:t>
      </w:r>
      <w:bookmarkStart w:id="1" w:name="_GoBack"/>
      <w:bookmarkEnd w:id="1"/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oznamovatel podá vědomě nepravdivé oznámení, dopustí se přestupku, za který lze uložit pokutu do 50 000 Kč.</w:t>
      </w:r>
    </w:p>
    <w:p w:rsidR="00D86DBA" w:rsidRPr="00D86DBA" w:rsidRDefault="00D86DBA" w:rsidP="00D86DB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ústním oznámení se pořídí jeho zvuková nahrávka nebo záznam, pokud s tím oznamovatel souhlasí.</w:t>
      </w:r>
    </w:p>
    <w:p w:rsidR="00D86DBA" w:rsidRPr="00D86DBA" w:rsidRDefault="00D86DBA" w:rsidP="00D86DBA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Není-li oznámení vyhodnoceno </w:t>
      </w: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 nepravdivých informacích, a poučí oznamovatele o právu podat oznámení u orgánu veřejné moci.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:rsidR="00D86DBA" w:rsidRPr="00D86DBA" w:rsidRDefault="00D86DBA" w:rsidP="00D86DBA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vylučuje přijímání oznámení od osob, které pro školu nevykonávají práci, nebo jinou obdobnou činnost podle uvedeného zákona.</w:t>
      </w:r>
    </w:p>
    <w:p w:rsidR="00D86DBA" w:rsidRPr="00D86DBA" w:rsidRDefault="00D86DBA" w:rsidP="00D86DB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86D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Totožnost oznamovatele je chráněným údajem,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D86DBA" w:rsidRDefault="00D86DBA" w:rsidP="00D86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8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Kontaktní údaje příslušné osoby pro příjem a zpracování oznámení:</w:t>
      </w:r>
    </w:p>
    <w:p w:rsidR="00D86DBA" w:rsidRPr="00D86DBA" w:rsidRDefault="00D86DBA" w:rsidP="00D86DB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4626"/>
      </w:tblGrid>
      <w:tr w:rsidR="003920C5" w:rsidRPr="00D86DBA" w:rsidTr="00D86DB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8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Jméno, příjmení pověřené osoby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Ing. Pavlína Jurková</w:t>
            </w:r>
          </w:p>
        </w:tc>
      </w:tr>
      <w:tr w:rsidR="003920C5" w:rsidRPr="00D86DBA" w:rsidTr="00D86DB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8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pro zasílání písemných oznámení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Default="00D86DBA" w:rsidP="00D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a Mateřská škola Třebotov, příspěvková organizace</w:t>
            </w:r>
          </w:p>
          <w:p w:rsid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Hlavní 1</w:t>
            </w:r>
            <w:r w:rsidR="003920C5">
              <w:rPr>
                <w:rFonts w:ascii="Arial" w:eastAsia="Times New Roman" w:hAnsi="Arial" w:cs="Arial"/>
                <w:color w:val="000000"/>
                <w:lang w:eastAsia="cs-CZ"/>
              </w:rPr>
              <w:t>90</w:t>
            </w:r>
          </w:p>
          <w:p w:rsidR="003920C5" w:rsidRPr="00D86DBA" w:rsidRDefault="003920C5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252 26</w:t>
            </w:r>
          </w:p>
        </w:tc>
      </w:tr>
      <w:tr w:rsidR="003920C5" w:rsidRPr="00D86DBA" w:rsidTr="00D86DB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8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9B320F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777137621</w:t>
            </w:r>
          </w:p>
        </w:tc>
      </w:tr>
      <w:tr w:rsidR="003920C5" w:rsidRPr="00D86DBA" w:rsidTr="00D86DB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D86DBA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8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BA" w:rsidRPr="00D86DBA" w:rsidRDefault="003920C5" w:rsidP="00D86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Ochrana.oznamovatelu@zstrebotov.cz</w:t>
            </w:r>
          </w:p>
        </w:tc>
      </w:tr>
    </w:tbl>
    <w:p w:rsidR="00EE482A" w:rsidRDefault="00EE482A"/>
    <w:sectPr w:rsidR="00EE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DE1"/>
    <w:multiLevelType w:val="hybridMultilevel"/>
    <w:tmpl w:val="D83631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AFE9C0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6E4379"/>
    <w:multiLevelType w:val="multilevel"/>
    <w:tmpl w:val="8F6A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753DC"/>
    <w:multiLevelType w:val="multilevel"/>
    <w:tmpl w:val="EA2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C4A99"/>
    <w:multiLevelType w:val="multilevel"/>
    <w:tmpl w:val="268C4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511C8"/>
    <w:multiLevelType w:val="multilevel"/>
    <w:tmpl w:val="9D6E3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C2F45"/>
    <w:multiLevelType w:val="multilevel"/>
    <w:tmpl w:val="3662A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003BC"/>
    <w:multiLevelType w:val="multilevel"/>
    <w:tmpl w:val="E7B0D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23436"/>
    <w:multiLevelType w:val="multilevel"/>
    <w:tmpl w:val="5A2CD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65542"/>
    <w:multiLevelType w:val="multilevel"/>
    <w:tmpl w:val="385C8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46591"/>
    <w:multiLevelType w:val="multilevel"/>
    <w:tmpl w:val="7BD8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7B86"/>
    <w:multiLevelType w:val="multilevel"/>
    <w:tmpl w:val="1452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94EED"/>
    <w:multiLevelType w:val="hybridMultilevel"/>
    <w:tmpl w:val="87A40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E4D3C"/>
    <w:multiLevelType w:val="multilevel"/>
    <w:tmpl w:val="5A84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F3EC6"/>
    <w:multiLevelType w:val="multilevel"/>
    <w:tmpl w:val="E3247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  <w:num w:numId="19">
    <w:abstractNumId w:val="14"/>
  </w:num>
  <w:num w:numId="20">
    <w:abstractNumId w:val="8"/>
  </w:num>
  <w:num w:numId="21">
    <w:abstractNumId w:val="6"/>
  </w:num>
  <w:num w:numId="22">
    <w:abstractNumId w:val="1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BA"/>
    <w:rsid w:val="003920C5"/>
    <w:rsid w:val="00634E43"/>
    <w:rsid w:val="009B320F"/>
    <w:rsid w:val="00D644F2"/>
    <w:rsid w:val="00D86DBA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89B"/>
  <w15:chartTrackingRefBased/>
  <w15:docId w15:val="{BA0AFF99-ED27-40A3-9535-262959D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E43"/>
  </w:style>
  <w:style w:type="paragraph" w:styleId="Nadpis1">
    <w:name w:val="heading 1"/>
    <w:basedOn w:val="Normln"/>
    <w:next w:val="Normln"/>
    <w:link w:val="Nadpis1Char"/>
    <w:uiPriority w:val="9"/>
    <w:qFormat/>
    <w:rsid w:val="00634E4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4E4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4E4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4E4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4E4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4E4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4E4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4E4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4E4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E4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E4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4E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4E4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4E43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4E43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4E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4E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4E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4E43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4E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4E4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4E4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634E43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634E43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634E43"/>
    <w:rPr>
      <w:i/>
      <w:iCs/>
      <w:color w:val="auto"/>
    </w:rPr>
  </w:style>
  <w:style w:type="paragraph" w:styleId="Bezmezer">
    <w:name w:val="No Spacing"/>
    <w:uiPriority w:val="1"/>
    <w:qFormat/>
    <w:rsid w:val="00634E4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34E4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34E4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4E4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4E43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634E4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34E43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634E4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34E4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34E43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4E43"/>
    <w:pPr>
      <w:outlineLvl w:val="9"/>
    </w:pPr>
  </w:style>
  <w:style w:type="paragraph" w:customStyle="1" w:styleId="c18">
    <w:name w:val="c18"/>
    <w:basedOn w:val="Normln"/>
    <w:rsid w:val="00D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7">
    <w:name w:val="c7"/>
    <w:basedOn w:val="Standardnpsmoodstavce"/>
    <w:rsid w:val="00D86DBA"/>
  </w:style>
  <w:style w:type="paragraph" w:customStyle="1" w:styleId="c13">
    <w:name w:val="c13"/>
    <w:basedOn w:val="Normln"/>
    <w:rsid w:val="00D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2">
    <w:name w:val="c2"/>
    <w:basedOn w:val="Standardnpsmoodstavce"/>
    <w:rsid w:val="00D86DBA"/>
  </w:style>
  <w:style w:type="character" w:customStyle="1" w:styleId="c24">
    <w:name w:val="c24"/>
    <w:basedOn w:val="Standardnpsmoodstavce"/>
    <w:rsid w:val="00D86DBA"/>
  </w:style>
  <w:style w:type="character" w:customStyle="1" w:styleId="c1">
    <w:name w:val="c1"/>
    <w:basedOn w:val="Standardnpsmoodstavce"/>
    <w:rsid w:val="00D86DBA"/>
  </w:style>
  <w:style w:type="paragraph" w:customStyle="1" w:styleId="c8">
    <w:name w:val="c8"/>
    <w:basedOn w:val="Normln"/>
    <w:rsid w:val="00D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5">
    <w:name w:val="c5"/>
    <w:basedOn w:val="Normln"/>
    <w:rsid w:val="00D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9">
    <w:name w:val="c9"/>
    <w:basedOn w:val="Normln"/>
    <w:rsid w:val="00D8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DB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D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</dc:creator>
  <cp:keywords/>
  <dc:description/>
  <cp:lastModifiedBy>Jana Hančová</cp:lastModifiedBy>
  <cp:revision>2</cp:revision>
  <dcterms:created xsi:type="dcterms:W3CDTF">2023-11-27T09:01:00Z</dcterms:created>
  <dcterms:modified xsi:type="dcterms:W3CDTF">2023-11-27T09:01:00Z</dcterms:modified>
</cp:coreProperties>
</file>